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0F" w:rsidRPr="002C763D" w:rsidRDefault="002C763D" w:rsidP="00F6004B">
      <w:pPr>
        <w:jc w:val="center"/>
        <w:rPr>
          <w:b/>
          <w:sz w:val="28"/>
          <w:szCs w:val="28"/>
        </w:rPr>
      </w:pPr>
      <w:r w:rsidRPr="002C763D">
        <w:rPr>
          <w:b/>
          <w:sz w:val="28"/>
          <w:szCs w:val="28"/>
        </w:rPr>
        <w:t>Statut Nadačního fondu Život tady a teď</w:t>
      </w:r>
    </w:p>
    <w:p w:rsidR="002C763D" w:rsidRDefault="002C763D" w:rsidP="00F6004B">
      <w:pPr>
        <w:jc w:val="center"/>
        <w:rPr>
          <w:b/>
        </w:rPr>
      </w:pPr>
    </w:p>
    <w:p w:rsidR="002C763D" w:rsidRDefault="002C763D" w:rsidP="00F6004B">
      <w:pPr>
        <w:jc w:val="center"/>
        <w:rPr>
          <w:b/>
        </w:rPr>
      </w:pPr>
    </w:p>
    <w:p w:rsidR="00436D35" w:rsidRPr="005F2334" w:rsidRDefault="00436D35" w:rsidP="00BB551A">
      <w:pPr>
        <w:tabs>
          <w:tab w:val="right" w:leader="hyphen" w:pos="9072"/>
        </w:tabs>
        <w:jc w:val="both"/>
      </w:pPr>
    </w:p>
    <w:p w:rsidR="00436D35" w:rsidRPr="005128A4" w:rsidRDefault="00436D35" w:rsidP="00BB551A">
      <w:pPr>
        <w:tabs>
          <w:tab w:val="right" w:leader="hyphen" w:pos="9072"/>
        </w:tabs>
        <w:jc w:val="center"/>
        <w:rPr>
          <w:b/>
          <w:bCs/>
        </w:rPr>
      </w:pPr>
      <w:r w:rsidRPr="005128A4">
        <w:rPr>
          <w:b/>
          <w:bCs/>
        </w:rPr>
        <w:t>Název a sídlo nadačního fondu</w:t>
      </w:r>
    </w:p>
    <w:p w:rsidR="00436D35" w:rsidRPr="005F2334" w:rsidRDefault="00436D35" w:rsidP="00BB551A">
      <w:pPr>
        <w:tabs>
          <w:tab w:val="right" w:leader="hyphen" w:pos="9072"/>
        </w:tabs>
        <w:jc w:val="both"/>
        <w:rPr>
          <w:bCs/>
        </w:rPr>
      </w:pPr>
    </w:p>
    <w:p w:rsidR="005E1406" w:rsidRDefault="00436D35" w:rsidP="00902818">
      <w:pPr>
        <w:spacing w:line="276" w:lineRule="auto"/>
        <w:jc w:val="both"/>
        <w:rPr>
          <w:b/>
        </w:rPr>
      </w:pPr>
      <w:r w:rsidRPr="005F2334">
        <w:t xml:space="preserve">1. Název nadačního fondu zní: </w:t>
      </w:r>
      <w:r w:rsidR="002B330F" w:rsidRPr="00D654D4">
        <w:rPr>
          <w:b/>
        </w:rPr>
        <w:t xml:space="preserve">Nadační fond </w:t>
      </w:r>
      <w:r w:rsidR="005E1406">
        <w:rPr>
          <w:b/>
        </w:rPr>
        <w:t>Život tady a teď</w:t>
      </w:r>
    </w:p>
    <w:p w:rsidR="00436D35" w:rsidRPr="005F2334" w:rsidRDefault="00436D35" w:rsidP="00902818">
      <w:pPr>
        <w:spacing w:line="276" w:lineRule="auto"/>
        <w:jc w:val="both"/>
      </w:pPr>
      <w:r w:rsidRPr="005F2334">
        <w:t xml:space="preserve">2. Sídlem nadačního fondu je: </w:t>
      </w:r>
      <w:r w:rsidR="002B330F">
        <w:t xml:space="preserve">Blažejské náměstí 99/5, Olomouc </w:t>
      </w:r>
    </w:p>
    <w:p w:rsidR="002C763D" w:rsidRDefault="002C763D" w:rsidP="00902818">
      <w:pPr>
        <w:spacing w:line="276" w:lineRule="auto"/>
        <w:jc w:val="both"/>
      </w:pPr>
    </w:p>
    <w:p w:rsidR="002C763D" w:rsidRDefault="002C763D" w:rsidP="00902818">
      <w:pPr>
        <w:spacing w:line="276" w:lineRule="auto"/>
        <w:jc w:val="center"/>
        <w:rPr>
          <w:b/>
        </w:rPr>
      </w:pPr>
      <w:r w:rsidRPr="002C763D">
        <w:rPr>
          <w:b/>
        </w:rPr>
        <w:t>Zakladatelé nadačního fondu</w:t>
      </w:r>
    </w:p>
    <w:p w:rsidR="002C763D" w:rsidRDefault="002C763D" w:rsidP="00902818">
      <w:pPr>
        <w:spacing w:line="276" w:lineRule="auto"/>
        <w:jc w:val="both"/>
        <w:rPr>
          <w:b/>
        </w:rPr>
      </w:pPr>
    </w:p>
    <w:p w:rsidR="002C763D" w:rsidRPr="002C763D" w:rsidRDefault="002C763D" w:rsidP="00902818">
      <w:pPr>
        <w:spacing w:line="276" w:lineRule="auto"/>
        <w:jc w:val="both"/>
      </w:pPr>
      <w:r w:rsidRPr="002C763D">
        <w:t>Ing. Eva Kunzová, r. č. 6862240594, trvale bytem Ztracená 82/1, 751 02 Troubky</w:t>
      </w:r>
    </w:p>
    <w:p w:rsidR="002C763D" w:rsidRPr="002C763D" w:rsidRDefault="002C763D" w:rsidP="00902818">
      <w:pPr>
        <w:spacing w:line="276" w:lineRule="auto"/>
        <w:jc w:val="both"/>
      </w:pPr>
      <w:r w:rsidRPr="002C763D">
        <w:t>MUDr. Martina Vrublová, r.č. 6852150712, trvale bytem Olbramice 179, 742 83 Ostrava město</w:t>
      </w:r>
    </w:p>
    <w:p w:rsidR="002C763D" w:rsidRDefault="002C763D" w:rsidP="00902818">
      <w:pPr>
        <w:spacing w:line="276" w:lineRule="auto"/>
        <w:jc w:val="both"/>
        <w:rPr>
          <w:b/>
        </w:rPr>
      </w:pPr>
    </w:p>
    <w:p w:rsidR="00436D35" w:rsidRPr="005128A4" w:rsidRDefault="00436D35" w:rsidP="00902818">
      <w:pPr>
        <w:tabs>
          <w:tab w:val="right" w:leader="hyphen" w:pos="9072"/>
        </w:tabs>
        <w:spacing w:line="276" w:lineRule="auto"/>
        <w:jc w:val="center"/>
        <w:rPr>
          <w:b/>
        </w:rPr>
      </w:pPr>
      <w:r w:rsidRPr="005128A4">
        <w:rPr>
          <w:b/>
        </w:rPr>
        <w:t>Účel a činnost nadačního fondu</w:t>
      </w:r>
    </w:p>
    <w:p w:rsidR="00436D35" w:rsidRPr="005128A4" w:rsidRDefault="00436D35" w:rsidP="00902818">
      <w:pPr>
        <w:tabs>
          <w:tab w:val="right" w:leader="hyphen" w:pos="9072"/>
        </w:tabs>
        <w:spacing w:line="276" w:lineRule="auto"/>
        <w:jc w:val="center"/>
        <w:rPr>
          <w:b/>
        </w:rPr>
      </w:pPr>
    </w:p>
    <w:p w:rsidR="00D654D4" w:rsidRPr="00D654D4" w:rsidRDefault="00436D35" w:rsidP="00902818">
      <w:pPr>
        <w:pStyle w:val="Odstavecseseznamem"/>
        <w:widowControl w:val="0"/>
        <w:numPr>
          <w:ilvl w:val="0"/>
          <w:numId w:val="31"/>
        </w:numPr>
        <w:spacing w:after="120" w:line="276" w:lineRule="auto"/>
        <w:jc w:val="both"/>
        <w:rPr>
          <w:bCs/>
          <w:shd w:val="clear" w:color="auto" w:fill="FBFBFB"/>
        </w:rPr>
      </w:pPr>
      <w:r w:rsidRPr="005F2334">
        <w:t>Nadační fond je založen za účelem</w:t>
      </w:r>
      <w:r w:rsidR="00D654D4">
        <w:t>:</w:t>
      </w:r>
      <w:r w:rsidRPr="005F2334">
        <w:t xml:space="preserve"> </w:t>
      </w:r>
    </w:p>
    <w:p w:rsidR="00D654D4" w:rsidRDefault="00D654D4" w:rsidP="00902818">
      <w:pPr>
        <w:spacing w:line="276" w:lineRule="auto"/>
      </w:pPr>
      <w:r>
        <w:t xml:space="preserve">dosahování obecně prospěšných cílů, a to formou hmotné i nehmotné podpory činností, které přispívají k vytváření vzdělávacích, kulturních, tělovýchovných, zdravotně sociálních </w:t>
      </w:r>
      <w:r>
        <w:br/>
        <w:t>a duchovních hodnot na území ČR i v zahraničí.</w:t>
      </w:r>
    </w:p>
    <w:p w:rsidR="00436D35" w:rsidRPr="00D654D4" w:rsidRDefault="00436D35" w:rsidP="00902818">
      <w:pPr>
        <w:widowControl w:val="0"/>
        <w:spacing w:after="120" w:line="276" w:lineRule="auto"/>
        <w:jc w:val="both"/>
        <w:rPr>
          <w:rStyle w:val="Siln"/>
          <w:b w:val="0"/>
          <w:bCs/>
          <w:shd w:val="clear" w:color="auto" w:fill="FBFBFB"/>
        </w:rPr>
      </w:pPr>
    </w:p>
    <w:p w:rsidR="00436D35" w:rsidRDefault="00436D35" w:rsidP="00902818">
      <w:pPr>
        <w:pStyle w:val="Odstavecseseznamem"/>
        <w:numPr>
          <w:ilvl w:val="0"/>
          <w:numId w:val="31"/>
        </w:num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370F70">
        <w:rPr>
          <w:rStyle w:val="Siln"/>
          <w:b w:val="0"/>
          <w:bCs/>
          <w:shd w:val="clear" w:color="auto" w:fill="FBFBFB"/>
        </w:rPr>
        <w:t>Účelu nadačního fondu bude dosahováno zejména těmito činnostmi:</w:t>
      </w:r>
    </w:p>
    <w:p w:rsidR="00E259FE" w:rsidRPr="00E259FE" w:rsidRDefault="00E259FE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</w:p>
    <w:p w:rsidR="006B5D98" w:rsidRPr="00F010F5" w:rsidRDefault="006B5D98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>Podpora rozvoje sociální a zdravotní péče a ochrana lidského zdraví</w:t>
      </w:r>
    </w:p>
    <w:p w:rsidR="00436D35" w:rsidRPr="00F010F5" w:rsidRDefault="006B5D98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 xml:space="preserve">Organizace a podpora projektů zdravotně sociálního charakteru pro děti a rodiny </w:t>
      </w:r>
    </w:p>
    <w:p w:rsidR="006B5D98" w:rsidRPr="00F010F5" w:rsidRDefault="006B5D98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>Podpora vzdělávání a vzdělanosti v ČR</w:t>
      </w:r>
    </w:p>
    <w:p w:rsidR="006B5D98" w:rsidRPr="00F010F5" w:rsidRDefault="006B5D98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>Organizace motivačně výchovných a vzdělávacích programů pro spoluobčany v různých životních etapách a zdravotního stavu</w:t>
      </w:r>
    </w:p>
    <w:p w:rsidR="006B5D98" w:rsidRPr="00F010F5" w:rsidRDefault="006B5D98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 xml:space="preserve">Realizace programů iniciovaných nadačním fondem a zprostředkování odborných informací </w:t>
      </w:r>
      <w:r w:rsidR="00492103" w:rsidRPr="00F010F5">
        <w:rPr>
          <w:rStyle w:val="Siln"/>
          <w:b w:val="0"/>
          <w:bCs/>
          <w:shd w:val="clear" w:color="auto" w:fill="FBFBFB"/>
        </w:rPr>
        <w:br/>
      </w:r>
      <w:r w:rsidRPr="00F010F5">
        <w:rPr>
          <w:rStyle w:val="Siln"/>
          <w:b w:val="0"/>
          <w:bCs/>
          <w:shd w:val="clear" w:color="auto" w:fill="FBFBFB"/>
        </w:rPr>
        <w:t>a činností, které přispívají k účinnému naplnění cílů nadačního fondu a jsou v souladu s jejich účelem</w:t>
      </w:r>
    </w:p>
    <w:p w:rsidR="006B5D98" w:rsidRPr="00F010F5" w:rsidRDefault="00C65733" w:rsidP="00902818">
      <w:pPr>
        <w:spacing w:line="276" w:lineRule="auto"/>
        <w:jc w:val="both"/>
        <w:rPr>
          <w:rStyle w:val="Siln"/>
          <w:b w:val="0"/>
          <w:bCs/>
          <w:shd w:val="clear" w:color="auto" w:fill="FBFBFB"/>
        </w:rPr>
      </w:pPr>
      <w:r w:rsidRPr="00F010F5">
        <w:rPr>
          <w:rStyle w:val="Siln"/>
          <w:b w:val="0"/>
          <w:bCs/>
          <w:shd w:val="clear" w:color="auto" w:fill="FBFBFB"/>
        </w:rPr>
        <w:t>Preventivní vzdělávací programy pro ZŠ, Střední školy</w:t>
      </w:r>
    </w:p>
    <w:p w:rsidR="002C763D" w:rsidRPr="00F010F5" w:rsidRDefault="00C65733" w:rsidP="00902818">
      <w:pPr>
        <w:spacing w:line="276" w:lineRule="auto"/>
        <w:jc w:val="both"/>
        <w:rPr>
          <w:b/>
        </w:rPr>
      </w:pPr>
      <w:r w:rsidRPr="00F010F5">
        <w:rPr>
          <w:rStyle w:val="Siln"/>
          <w:b w:val="0"/>
          <w:bCs/>
          <w:shd w:val="clear" w:color="auto" w:fill="FBFBFB"/>
        </w:rPr>
        <w:t xml:space="preserve">Vedlejší hospodářská činnost – prodej služeb a produktů za účelem financování jednotlivých projektů </w:t>
      </w:r>
    </w:p>
    <w:p w:rsidR="005354E2" w:rsidRDefault="005354E2" w:rsidP="00902818">
      <w:pPr>
        <w:spacing w:line="276" w:lineRule="auto"/>
        <w:rPr>
          <w:b/>
        </w:rPr>
      </w:pPr>
    </w:p>
    <w:p w:rsidR="00436D35" w:rsidRDefault="002C763D" w:rsidP="00902818">
      <w:pPr>
        <w:spacing w:line="276" w:lineRule="auto"/>
        <w:jc w:val="center"/>
        <w:rPr>
          <w:b/>
        </w:rPr>
      </w:pPr>
      <w:r>
        <w:rPr>
          <w:b/>
        </w:rPr>
        <w:t>Výše vkladu</w:t>
      </w:r>
    </w:p>
    <w:p w:rsidR="00902818" w:rsidRPr="005128A4" w:rsidRDefault="00902818" w:rsidP="00902818">
      <w:pPr>
        <w:spacing w:line="276" w:lineRule="auto"/>
        <w:jc w:val="center"/>
        <w:rPr>
          <w:b/>
        </w:rPr>
      </w:pPr>
    </w:p>
    <w:p w:rsidR="00E829F8" w:rsidRDefault="002C763D" w:rsidP="00902818">
      <w:pPr>
        <w:widowControl w:val="0"/>
        <w:spacing w:after="120" w:line="276" w:lineRule="auto"/>
        <w:jc w:val="both"/>
      </w:pPr>
      <w:r>
        <w:t>Peněžitý vklad do nadační fondu je 10.000,- (desettisíckorunčeských)</w:t>
      </w:r>
    </w:p>
    <w:p w:rsidR="00902818" w:rsidRDefault="00902818">
      <w:r>
        <w:br w:type="page"/>
      </w:r>
    </w:p>
    <w:p w:rsidR="00436D35" w:rsidRPr="005128A4" w:rsidRDefault="00436D35" w:rsidP="00902818">
      <w:pPr>
        <w:spacing w:line="276" w:lineRule="auto"/>
        <w:jc w:val="center"/>
        <w:rPr>
          <w:b/>
        </w:rPr>
      </w:pPr>
      <w:r w:rsidRPr="005128A4">
        <w:rPr>
          <w:b/>
        </w:rPr>
        <w:lastRenderedPageBreak/>
        <w:t>Správní rada</w:t>
      </w:r>
    </w:p>
    <w:p w:rsidR="00436D35" w:rsidRPr="005F2334" w:rsidRDefault="00436D35" w:rsidP="00902818">
      <w:pPr>
        <w:spacing w:line="276" w:lineRule="auto"/>
        <w:jc w:val="center"/>
      </w:pPr>
    </w:p>
    <w:p w:rsidR="00436D35" w:rsidRPr="005F2334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 xml:space="preserve">Statutárním orgánem nadačního fondu je správní rada, která má 3 (slovy: tři) členy. Funkční období členů správní rady je </w:t>
      </w:r>
      <w:r>
        <w:t>3 roky</w:t>
      </w:r>
      <w:r w:rsidRPr="005F2334">
        <w:t>. Opětovné zvolení za člena správní rady</w:t>
      </w:r>
      <w:r w:rsidR="00B76812">
        <w:br/>
      </w:r>
      <w:r w:rsidRPr="005F2334">
        <w:t xml:space="preserve"> je možné. </w:t>
      </w:r>
    </w:p>
    <w:p w:rsidR="00436D35" w:rsidRPr="005F2334" w:rsidRDefault="00436D35" w:rsidP="00902818">
      <w:pPr>
        <w:pStyle w:val="Odstavecseseznamem"/>
        <w:spacing w:line="276" w:lineRule="auto"/>
        <w:ind w:left="360"/>
        <w:jc w:val="both"/>
      </w:pPr>
    </w:p>
    <w:p w:rsidR="00436D35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>První členy správní rady jmenovali zakladatelé a jsou jimi:</w:t>
      </w:r>
    </w:p>
    <w:p w:rsidR="00E259FE" w:rsidRDefault="00E259FE" w:rsidP="00902818">
      <w:pPr>
        <w:pStyle w:val="Odstavecseseznamem"/>
        <w:spacing w:line="276" w:lineRule="auto"/>
      </w:pPr>
    </w:p>
    <w:p w:rsidR="00E259FE" w:rsidRDefault="00E259FE" w:rsidP="00902818">
      <w:pPr>
        <w:spacing w:line="276" w:lineRule="auto"/>
        <w:ind w:left="360"/>
        <w:jc w:val="both"/>
      </w:pPr>
      <w:r>
        <w:t>Ing. Eva Kunzová, r.č. 6862240594, trvale bytem Ztracená 82/1, 751 02 Troubky</w:t>
      </w:r>
    </w:p>
    <w:p w:rsidR="00E259FE" w:rsidRDefault="00E259FE" w:rsidP="00902818">
      <w:pPr>
        <w:spacing w:line="276" w:lineRule="auto"/>
        <w:ind w:left="360"/>
        <w:jc w:val="both"/>
      </w:pPr>
      <w:r>
        <w:t xml:space="preserve">MUDr. Martina Vrublová, </w:t>
      </w:r>
      <w:r w:rsidRPr="00E259FE">
        <w:t xml:space="preserve">r.č. 6852150712, trvale bytem Olbramice 179, </w:t>
      </w:r>
      <w:r w:rsidR="00E33542">
        <w:t xml:space="preserve">742 83 </w:t>
      </w:r>
      <w:r w:rsidRPr="00E259FE">
        <w:t>Ostrava město</w:t>
      </w:r>
    </w:p>
    <w:p w:rsidR="00E259FE" w:rsidRPr="005F2334" w:rsidRDefault="00E259FE" w:rsidP="00902818">
      <w:pPr>
        <w:spacing w:line="276" w:lineRule="auto"/>
        <w:ind w:left="360"/>
        <w:jc w:val="both"/>
      </w:pPr>
      <w:r>
        <w:t xml:space="preserve">MUDr. Lubomír Dubrava, r.č. 6901144613, trvale bytem Příční 17, 796 03 Prostějov </w:t>
      </w:r>
    </w:p>
    <w:p w:rsidR="00436D35" w:rsidRPr="005128A4" w:rsidRDefault="00436D35" w:rsidP="00902818">
      <w:pPr>
        <w:spacing w:line="276" w:lineRule="auto"/>
        <w:jc w:val="center"/>
        <w:rPr>
          <w:b/>
        </w:rPr>
      </w:pPr>
    </w:p>
    <w:p w:rsidR="00436D35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>Správní rada se schází nejméně dvakrát za rok.</w:t>
      </w:r>
    </w:p>
    <w:p w:rsidR="00436D35" w:rsidRDefault="00436D35" w:rsidP="00902818">
      <w:pPr>
        <w:pStyle w:val="Odstavecseseznamem"/>
        <w:spacing w:line="276" w:lineRule="auto"/>
        <w:ind w:left="360"/>
        <w:jc w:val="both"/>
      </w:pPr>
    </w:p>
    <w:p w:rsidR="00436D35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 xml:space="preserve">Schůzi svolává, připravuje a vede její předseda, a není-li přítomen, jeho zástupce. Prvního předsedu jmenoval zakladatel; dalšího předsedu a jeho zástupce volí správní rada z řad svých členů. </w:t>
      </w:r>
    </w:p>
    <w:p w:rsidR="00436D35" w:rsidRDefault="00436D35" w:rsidP="00902818">
      <w:pPr>
        <w:pStyle w:val="Odstavecseseznamem"/>
        <w:spacing w:line="276" w:lineRule="auto"/>
        <w:ind w:left="348"/>
        <w:jc w:val="both"/>
      </w:pPr>
    </w:p>
    <w:p w:rsidR="00436D35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>Správní rada je usnášeníschopná, účastní-li se jednání nadpoloviční většina jejich členů. Správní rada rozhoduje nadpoloviční většinou přítomných členů. Při rovnosti hlasů rozhoduje hlas předsedajícího.</w:t>
      </w:r>
    </w:p>
    <w:p w:rsidR="00436D35" w:rsidRDefault="00436D35" w:rsidP="00902818">
      <w:pPr>
        <w:pStyle w:val="Odstavecseseznamem"/>
        <w:spacing w:line="276" w:lineRule="auto"/>
        <w:ind w:left="348"/>
        <w:jc w:val="both"/>
      </w:pPr>
    </w:p>
    <w:p w:rsidR="00436D35" w:rsidRDefault="00436D35" w:rsidP="00902818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5F2334">
        <w:t xml:space="preserve">Správní rada může přijímat rozhodnutí i mimo schůzi, a to písemně nebo s využitím technických prostředků (rozhodnutí </w:t>
      </w:r>
      <w:r w:rsidRPr="005F2334">
        <w:rPr>
          <w:i/>
        </w:rPr>
        <w:t>per rollam</w:t>
      </w:r>
      <w:r w:rsidRPr="005F2334">
        <w:t xml:space="preserve">); podrobnosti stanoví </w:t>
      </w:r>
      <w:r w:rsidR="00CA20B4">
        <w:t>S</w:t>
      </w:r>
      <w:r w:rsidRPr="005F2334">
        <w:t>tatut.</w:t>
      </w:r>
    </w:p>
    <w:p w:rsidR="00436D35" w:rsidRPr="005128A4" w:rsidRDefault="00436D35" w:rsidP="00902818">
      <w:pPr>
        <w:spacing w:line="276" w:lineRule="auto"/>
        <w:jc w:val="center"/>
        <w:rPr>
          <w:b/>
        </w:rPr>
      </w:pPr>
    </w:p>
    <w:p w:rsidR="00436D35" w:rsidRPr="005F2334" w:rsidRDefault="00436D35" w:rsidP="00902818">
      <w:pPr>
        <w:spacing w:line="276" w:lineRule="auto"/>
        <w:jc w:val="both"/>
      </w:pPr>
    </w:p>
    <w:p w:rsidR="00436D35" w:rsidRPr="005128A4" w:rsidRDefault="00436D35" w:rsidP="00902818">
      <w:pPr>
        <w:spacing w:line="276" w:lineRule="auto"/>
        <w:jc w:val="center"/>
        <w:rPr>
          <w:b/>
        </w:rPr>
      </w:pPr>
      <w:r w:rsidRPr="005128A4">
        <w:rPr>
          <w:b/>
        </w:rPr>
        <w:t>Revizor</w:t>
      </w:r>
    </w:p>
    <w:p w:rsidR="00436D35" w:rsidRPr="005F2334" w:rsidRDefault="00436D35" w:rsidP="00902818">
      <w:pPr>
        <w:spacing w:line="276" w:lineRule="auto"/>
        <w:jc w:val="both"/>
      </w:pPr>
    </w:p>
    <w:p w:rsidR="00436D35" w:rsidRDefault="00436D35" w:rsidP="00902818">
      <w:pPr>
        <w:pStyle w:val="Odstavecseseznamem"/>
        <w:numPr>
          <w:ilvl w:val="0"/>
          <w:numId w:val="6"/>
        </w:numPr>
        <w:spacing w:line="276" w:lineRule="auto"/>
        <w:ind w:left="360"/>
        <w:jc w:val="both"/>
      </w:pPr>
      <w:r w:rsidRPr="005F2334">
        <w:t>Revizor je kontrolním orgánem nadačního fondu.</w:t>
      </w:r>
    </w:p>
    <w:p w:rsidR="00436D35" w:rsidRDefault="00436D35" w:rsidP="00902818">
      <w:pPr>
        <w:pStyle w:val="Odstavecseseznamem"/>
        <w:spacing w:line="276" w:lineRule="auto"/>
        <w:ind w:left="0"/>
        <w:jc w:val="both"/>
      </w:pPr>
    </w:p>
    <w:p w:rsidR="00436D35" w:rsidRDefault="00436D35" w:rsidP="00902818">
      <w:pPr>
        <w:pStyle w:val="Odstavecseseznamem"/>
        <w:numPr>
          <w:ilvl w:val="0"/>
          <w:numId w:val="6"/>
        </w:numPr>
        <w:spacing w:line="276" w:lineRule="auto"/>
        <w:ind w:left="360"/>
        <w:jc w:val="both"/>
      </w:pPr>
      <w:r>
        <w:t xml:space="preserve">Prvním revizorem zakladatel jmenoval </w:t>
      </w:r>
      <w:r w:rsidR="00E259FE">
        <w:t xml:space="preserve">Mgr. Karla Maderová Voltnerová, r. č. 7157125360, trvale bytem </w:t>
      </w:r>
      <w:r w:rsidR="004B1E52">
        <w:t>.</w:t>
      </w:r>
      <w:r w:rsidR="008C2D2D">
        <w:t>V Hlinkách 651/3, 779 00 Olomouc</w:t>
      </w:r>
    </w:p>
    <w:p w:rsidR="00436D35" w:rsidRDefault="00436D35" w:rsidP="00902818">
      <w:pPr>
        <w:spacing w:line="276" w:lineRule="auto"/>
        <w:jc w:val="both"/>
      </w:pPr>
    </w:p>
    <w:p w:rsidR="00436D35" w:rsidRDefault="00436D35" w:rsidP="00902818">
      <w:pPr>
        <w:pStyle w:val="Odstavecseseznamem"/>
        <w:numPr>
          <w:ilvl w:val="0"/>
          <w:numId w:val="6"/>
        </w:numPr>
        <w:spacing w:line="276" w:lineRule="auto"/>
        <w:ind w:left="360"/>
        <w:jc w:val="both"/>
      </w:pPr>
      <w:r w:rsidRPr="005F2334">
        <w:t xml:space="preserve">Funkční období revizora je 5 let. Opakované zvolení revizora je možné. Revizora volí </w:t>
      </w:r>
      <w:r w:rsidR="00E33542">
        <w:br/>
      </w:r>
      <w:r w:rsidRPr="005F2334">
        <w:t xml:space="preserve"> a odvolává správní rada. </w:t>
      </w:r>
    </w:p>
    <w:p w:rsidR="00902818" w:rsidRDefault="00902818" w:rsidP="00902818">
      <w:pPr>
        <w:pStyle w:val="Odstavecseseznamem"/>
        <w:spacing w:line="276" w:lineRule="auto"/>
      </w:pPr>
    </w:p>
    <w:p w:rsidR="00DC7145" w:rsidRDefault="00DC7145">
      <w:r>
        <w:br w:type="page"/>
      </w:r>
    </w:p>
    <w:p w:rsidR="00902818" w:rsidRDefault="00902818" w:rsidP="00902818">
      <w:pPr>
        <w:spacing w:line="276" w:lineRule="auto"/>
        <w:jc w:val="both"/>
      </w:pPr>
    </w:p>
    <w:p w:rsidR="00902818" w:rsidRPr="00902818" w:rsidRDefault="00902818" w:rsidP="00902818">
      <w:pPr>
        <w:spacing w:line="276" w:lineRule="auto"/>
        <w:jc w:val="center"/>
        <w:rPr>
          <w:b/>
        </w:rPr>
      </w:pPr>
      <w:r w:rsidRPr="00902818">
        <w:rPr>
          <w:b/>
        </w:rPr>
        <w:t>Podmínky pro poskytování nadačního příspěvku</w:t>
      </w:r>
    </w:p>
    <w:p w:rsidR="00436D35" w:rsidRPr="005F2334" w:rsidRDefault="00436D35" w:rsidP="00902818">
      <w:pPr>
        <w:spacing w:line="276" w:lineRule="auto"/>
        <w:jc w:val="center"/>
      </w:pP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Nadační fond může poskytovat příspěvky pouze v souladu s účelem nadačního fondu </w:t>
      </w:r>
      <w:r w:rsidRPr="0026002B">
        <w:br/>
        <w:t>a za dodržení dalších podmínek.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Na poskytnutí nadačního příspěvku nevzniká žadateli právní nárok a žádost je posuzována individuálně. O poskytnutí prostředků nadačního fondu žadateli rozhoduje nadační fond podle svého nejlepšího svědomí a v co nejkratší lhůtě.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Pro rozhodnutí o poskytnutí nadačního příspěvku, příp. o výši nadačního příspěvku, je podmiňující naléhavost žádosti. Přijetí rozhodnutí spadá do kompetence správní rady nadačního fondu, případně do kompetence speciální komise, kterou nadační fond posuzováním žádostí pověří.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Nadační příspěvek může být poskytnut fyzické osobě, která o poskytnutí příspěvku požádá pro vlastní potřeby, jakož i fyzické či právnické osobě pro podporu aktivit, které </w:t>
      </w:r>
      <w:r>
        <w:t>odpovídají</w:t>
      </w:r>
      <w:r w:rsidR="004D13EE">
        <w:t xml:space="preserve"> </w:t>
      </w:r>
      <w:r>
        <w:t>aktivitám nadačního fondu</w:t>
      </w:r>
      <w:r w:rsidRPr="0026002B">
        <w:t xml:space="preserve">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>Nadační příspěvky jsou poskytovány zejména na základě individuální písemné žádosti</w:t>
      </w:r>
      <w:r w:rsidR="00FE3FA5">
        <w:t>.</w:t>
      </w:r>
      <w:bookmarkStart w:id="0" w:name="_GoBack"/>
      <w:bookmarkEnd w:id="0"/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Přílohou žádosti o příspěvek (finanční či věcný) musí být doklady, kterými žadatel doloží svoji zdravotní nebo sociální situaci. Zejména se jedná o potvrzení ošetřujícího lékaře o proběhlé či aktuálně probíhající léčbě, případně o potvrzení o sociální situaci žadatele. Pokud to s žádostí souvisí, je třeba doložit také potvrzení o zamítnutí poskytnutí příspěvku zdravotní pojišťovnou.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Nadační fond může žadatele vyzvat k doplnění žádosti o další údaje a poskytnout mu k tomu přiměřenou lhůtu. Pokud žadatel žádost ve stanovené lhůtě neupřesní, může být žádost považována za neplatnou.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V mimořádných případech může nadační fond rozhodovat o </w:t>
      </w:r>
      <w:r w:rsidR="004D13EE">
        <w:t xml:space="preserve">poskytnutí nadačního příspěvku </w:t>
      </w:r>
      <w:r w:rsidRPr="0026002B">
        <w:t xml:space="preserve">i bez podání písemné žádosti. </w:t>
      </w:r>
    </w:p>
    <w:p w:rsidR="0064489D" w:rsidRPr="0026002B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Nadační příspěvky mohou být poskytnuty jednorázově, ve výjimečných případech </w:t>
      </w:r>
      <w:r w:rsidR="004D13EE">
        <w:br/>
      </w:r>
      <w:r>
        <w:t xml:space="preserve">je </w:t>
      </w:r>
      <w:r w:rsidRPr="0026002B">
        <w:t xml:space="preserve">možné písemně požádat o opakovanou podporu. </w:t>
      </w:r>
    </w:p>
    <w:p w:rsidR="0064489D" w:rsidRDefault="0064489D" w:rsidP="00F010F5">
      <w:pPr>
        <w:pStyle w:val="Odstavecseseznamem"/>
        <w:numPr>
          <w:ilvl w:val="0"/>
          <w:numId w:val="40"/>
        </w:numPr>
        <w:spacing w:after="160" w:line="276" w:lineRule="auto"/>
        <w:contextualSpacing/>
        <w:jc w:val="both"/>
      </w:pPr>
      <w:r w:rsidRPr="0026002B">
        <w:t xml:space="preserve">Podmínkou poskytnutí nadačního příspěvku je poskytnutí zpětné vazby ze strany příjemce příspěvku. Osoba, které byl nadační příspěvek </w:t>
      </w:r>
      <w:r>
        <w:t xml:space="preserve">nadačním </w:t>
      </w:r>
      <w:r w:rsidRPr="0026002B">
        <w:t xml:space="preserve">fondem poskytnut, je povinna </w:t>
      </w:r>
      <w:r>
        <w:t xml:space="preserve">písemně </w:t>
      </w:r>
      <w:r w:rsidRPr="0026002B">
        <w:t xml:space="preserve">potvrdit, že příspěvek obdržela. Pokud o to nadační fond požádá, je příjemce příspěvku povinen současně prokázat, jakým způsobem a k jakému účelu nadační příspěvek využil. Toto využití musí být v souladu s podmínkami určenými statutem nadačního fondu, jinak je příjemce příspěvku povinen nadační příspěvek vrátit nebo vrátit </w:t>
      </w:r>
      <w:r>
        <w:t xml:space="preserve">finanční </w:t>
      </w:r>
      <w:r w:rsidRPr="0026002B">
        <w:t xml:space="preserve">náhradu materiálního daru ve lhůtě stanovené nadačním fondem. </w:t>
      </w:r>
    </w:p>
    <w:p w:rsidR="00DC7145" w:rsidRDefault="00DC7145">
      <w:pPr>
        <w:rPr>
          <w:b/>
        </w:rPr>
      </w:pPr>
      <w:r>
        <w:rPr>
          <w:b/>
        </w:rPr>
        <w:br w:type="page"/>
      </w:r>
    </w:p>
    <w:p w:rsidR="00436D35" w:rsidRPr="005128A4" w:rsidRDefault="00436D35" w:rsidP="00902818">
      <w:pPr>
        <w:spacing w:line="276" w:lineRule="auto"/>
        <w:jc w:val="center"/>
        <w:rPr>
          <w:b/>
        </w:rPr>
      </w:pPr>
      <w:r w:rsidRPr="005128A4">
        <w:rPr>
          <w:b/>
        </w:rPr>
        <w:lastRenderedPageBreak/>
        <w:t>Hospodaření nadačního fondu</w:t>
      </w:r>
    </w:p>
    <w:p w:rsidR="00436D35" w:rsidRPr="005F2334" w:rsidRDefault="00436D35" w:rsidP="00902818">
      <w:pPr>
        <w:spacing w:line="276" w:lineRule="auto"/>
        <w:jc w:val="both"/>
      </w:pPr>
    </w:p>
    <w:p w:rsidR="00F010F5" w:rsidRPr="00F010F5" w:rsidRDefault="00436D35" w:rsidP="00F010F5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Nadační fond člení </w:t>
      </w:r>
      <w:r w:rsidRPr="005F2334">
        <w:t>odděleně náklady a výnosy nebo příjmy a výdaje spoj</w:t>
      </w:r>
      <w:r>
        <w:t>ené s dosahováním účelu, náklady</w:t>
      </w:r>
      <w:r w:rsidRPr="005F2334">
        <w:t xml:space="preserve"> na správu nadačního fondu a z podnikání.</w:t>
      </w:r>
      <w:r w:rsidR="00F010F5" w:rsidRPr="00F010F5">
        <w:rPr>
          <w:rFonts w:ascii="Trebuchet MS" w:hAnsi="Trebuchet MS"/>
          <w:color w:val="5FA3D7"/>
          <w:bdr w:val="none" w:sz="0" w:space="0" w:color="auto" w:frame="1"/>
        </w:rPr>
        <w:t xml:space="preserve"> </w:t>
      </w:r>
      <w:r w:rsidR="00F010F5" w:rsidRPr="00F010F5">
        <w:t>Náklady související se správou fondu</w:t>
      </w:r>
    </w:p>
    <w:p w:rsidR="00436D35" w:rsidRDefault="00F010F5" w:rsidP="0066795B">
      <w:pPr>
        <w:pStyle w:val="Odstavecseseznamem"/>
        <w:numPr>
          <w:ilvl w:val="0"/>
          <w:numId w:val="10"/>
        </w:numPr>
        <w:spacing w:line="276" w:lineRule="auto"/>
        <w:jc w:val="both"/>
      </w:pPr>
      <w:r w:rsidRPr="00F010F5">
        <w:t xml:space="preserve">Celkové roční náklady související se správou fondu nesmějí převýšit 30 % hodnoty </w:t>
      </w:r>
      <w:r>
        <w:t xml:space="preserve">příjmu </w:t>
      </w:r>
      <w:r w:rsidRPr="00F010F5">
        <w:t>fondu podle stavu k 31. prosinci téhož roku.</w:t>
      </w:r>
    </w:p>
    <w:p w:rsidR="00436D35" w:rsidRDefault="00436D35" w:rsidP="00902818">
      <w:pPr>
        <w:pStyle w:val="Odstavecseseznamem"/>
        <w:numPr>
          <w:ilvl w:val="0"/>
          <w:numId w:val="10"/>
        </w:numPr>
        <w:spacing w:line="276" w:lineRule="auto"/>
        <w:jc w:val="both"/>
      </w:pPr>
      <w:r w:rsidRPr="005F2334">
        <w:t xml:space="preserve">Zisk z podnikání nadačního fondu vykázaný řádnou účetní závěrkou musí být vždy použit k dosahování účelu nadačního fondu nebo zhodnocení jeho majetku. Nelze jej vyplatit zakladateli, členům orgánů nadačního fondu ani osobám jim blízkým. </w:t>
      </w:r>
    </w:p>
    <w:p w:rsidR="00436D35" w:rsidRDefault="00436D35" w:rsidP="00DC7145">
      <w:pPr>
        <w:pStyle w:val="Zkladntext"/>
        <w:numPr>
          <w:ilvl w:val="0"/>
          <w:numId w:val="10"/>
        </w:numPr>
        <w:tabs>
          <w:tab w:val="right" w:leader="hyphen" w:pos="9072"/>
        </w:tabs>
        <w:autoSpaceDE w:val="0"/>
        <w:autoSpaceDN w:val="0"/>
        <w:spacing w:line="276" w:lineRule="auto"/>
        <w:rPr>
          <w:bCs/>
          <w:i w:val="0"/>
          <w:sz w:val="24"/>
          <w:szCs w:val="24"/>
        </w:rPr>
      </w:pPr>
      <w:r w:rsidRPr="005F2334">
        <w:rPr>
          <w:bCs/>
          <w:i w:val="0"/>
          <w:sz w:val="24"/>
          <w:szCs w:val="24"/>
        </w:rPr>
        <w:t>Nadační fond sestaví výroční zprávu do</w:t>
      </w:r>
      <w:r>
        <w:rPr>
          <w:bCs/>
          <w:i w:val="0"/>
          <w:sz w:val="24"/>
          <w:szCs w:val="24"/>
        </w:rPr>
        <w:t xml:space="preserve"> 30. 6.</w:t>
      </w:r>
      <w:r w:rsidRPr="005F2334">
        <w:rPr>
          <w:bCs/>
          <w:i w:val="0"/>
          <w:sz w:val="24"/>
          <w:szCs w:val="24"/>
        </w:rPr>
        <w:t xml:space="preserve"> následujícího po uplynutí předchozího účetního období (kalendářního roku). Uvede v ní zejména významné údaje o jeho činnosti a hospodaření, případných změnách v zakládací listině a změnách v členství v orgánech nadačního fondu.</w:t>
      </w:r>
    </w:p>
    <w:p w:rsidR="00436D35" w:rsidRDefault="00436D35" w:rsidP="00902818">
      <w:pPr>
        <w:pStyle w:val="Zkladntext"/>
        <w:tabs>
          <w:tab w:val="right" w:leader="hyphen" w:pos="9072"/>
        </w:tabs>
        <w:spacing w:line="276" w:lineRule="auto"/>
        <w:rPr>
          <w:bCs/>
          <w:i w:val="0"/>
          <w:sz w:val="24"/>
          <w:szCs w:val="24"/>
        </w:rPr>
      </w:pPr>
    </w:p>
    <w:p w:rsidR="00436D35" w:rsidRDefault="00436D35" w:rsidP="00DC7145">
      <w:pPr>
        <w:pStyle w:val="Zkladntext"/>
        <w:numPr>
          <w:ilvl w:val="0"/>
          <w:numId w:val="10"/>
        </w:numPr>
        <w:tabs>
          <w:tab w:val="right" w:leader="hyphen" w:pos="9072"/>
        </w:tabs>
        <w:autoSpaceDE w:val="0"/>
        <w:autoSpaceDN w:val="0"/>
        <w:spacing w:line="276" w:lineRule="auto"/>
        <w:rPr>
          <w:bCs/>
          <w:i w:val="0"/>
          <w:sz w:val="24"/>
          <w:szCs w:val="24"/>
        </w:rPr>
      </w:pPr>
      <w:r w:rsidRPr="005F2334">
        <w:rPr>
          <w:bCs/>
          <w:i w:val="0"/>
          <w:sz w:val="24"/>
          <w:szCs w:val="24"/>
        </w:rPr>
        <w:t xml:space="preserve">Výroční zpráva bude </w:t>
      </w:r>
      <w:r>
        <w:rPr>
          <w:bCs/>
          <w:i w:val="0"/>
          <w:sz w:val="24"/>
          <w:szCs w:val="24"/>
        </w:rPr>
        <w:t>zakládána do Sbírky listin místně příslušného rejstříkového soudu</w:t>
      </w:r>
      <w:r w:rsidRPr="005F2334">
        <w:rPr>
          <w:bCs/>
          <w:i w:val="0"/>
          <w:sz w:val="24"/>
          <w:szCs w:val="24"/>
        </w:rPr>
        <w:t>.</w:t>
      </w:r>
    </w:p>
    <w:p w:rsidR="00436D35" w:rsidRDefault="00436D35" w:rsidP="00902818">
      <w:pPr>
        <w:spacing w:line="276" w:lineRule="auto"/>
        <w:jc w:val="center"/>
        <w:rPr>
          <w:b/>
        </w:rPr>
      </w:pPr>
    </w:p>
    <w:p w:rsidR="00436D35" w:rsidRDefault="00D3306F" w:rsidP="00902818">
      <w:pPr>
        <w:spacing w:line="276" w:lineRule="auto"/>
        <w:jc w:val="both"/>
      </w:pPr>
      <w:r>
        <w:t xml:space="preserve">V Olomouci dne </w:t>
      </w:r>
      <w:r w:rsidR="00B76812">
        <w:t>7.2.2020</w:t>
      </w:r>
    </w:p>
    <w:p w:rsidR="00436D35" w:rsidRDefault="00436D35" w:rsidP="00BB551A">
      <w:pPr>
        <w:jc w:val="both"/>
      </w:pPr>
    </w:p>
    <w:p w:rsidR="00DC7145" w:rsidRDefault="00DC7145" w:rsidP="00BB551A">
      <w:pPr>
        <w:jc w:val="both"/>
      </w:pPr>
    </w:p>
    <w:p w:rsidR="00DC7145" w:rsidRDefault="00DC7145" w:rsidP="00BB551A">
      <w:pPr>
        <w:jc w:val="both"/>
      </w:pPr>
    </w:p>
    <w:p w:rsidR="00DC7145" w:rsidRPr="005F2334" w:rsidRDefault="00DC7145" w:rsidP="00BB551A">
      <w:pPr>
        <w:jc w:val="both"/>
      </w:pPr>
    </w:p>
    <w:p w:rsidR="00436D35" w:rsidRPr="005F2334" w:rsidRDefault="00436D35" w:rsidP="00BB551A">
      <w:pPr>
        <w:jc w:val="both"/>
      </w:pPr>
    </w:p>
    <w:p w:rsidR="00436D35" w:rsidRDefault="005354E2" w:rsidP="00BB551A">
      <w:pPr>
        <w:jc w:val="both"/>
      </w:pPr>
      <w:r>
        <w:t>Ing. Eva Kunzová</w:t>
      </w:r>
      <w:r>
        <w:tab/>
      </w:r>
      <w:r w:rsidR="00902818">
        <w:tab/>
      </w:r>
      <w:r>
        <w:t>MUDr. Martina Vrublová</w:t>
      </w:r>
      <w:r>
        <w:tab/>
      </w:r>
      <w:r w:rsidR="00902818">
        <w:tab/>
        <w:t xml:space="preserve">MUDr. Lubomír Dubrava </w:t>
      </w:r>
    </w:p>
    <w:p w:rsidR="005354E2" w:rsidRDefault="005354E2" w:rsidP="00BB551A">
      <w:pPr>
        <w:jc w:val="both"/>
      </w:pPr>
    </w:p>
    <w:p w:rsidR="005354E2" w:rsidRDefault="005354E2" w:rsidP="00BB551A">
      <w:pPr>
        <w:jc w:val="both"/>
      </w:pPr>
    </w:p>
    <w:p w:rsidR="005354E2" w:rsidRDefault="005354E2" w:rsidP="00BB551A">
      <w:pPr>
        <w:jc w:val="both"/>
      </w:pPr>
    </w:p>
    <w:p w:rsidR="00436D35" w:rsidRPr="005F2334" w:rsidRDefault="00436D35" w:rsidP="00BB551A">
      <w:pPr>
        <w:jc w:val="both"/>
      </w:pPr>
      <w:r>
        <w:t>…………</w:t>
      </w:r>
      <w:r w:rsidRPr="005F2334">
        <w:t>…………………</w:t>
      </w:r>
      <w:r w:rsidR="00902818">
        <w:tab/>
        <w:t>………………………….</w:t>
      </w:r>
      <w:r w:rsidR="005354E2">
        <w:tab/>
      </w:r>
      <w:r w:rsidR="00902818">
        <w:tab/>
      </w:r>
      <w:r w:rsidR="005354E2">
        <w:t>………………………….</w:t>
      </w:r>
    </w:p>
    <w:sectPr w:rsidR="00436D35" w:rsidRPr="005F2334" w:rsidSect="00A008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07" w:rsidRDefault="00287607" w:rsidP="00486F57">
      <w:r>
        <w:separator/>
      </w:r>
    </w:p>
  </w:endnote>
  <w:endnote w:type="continuationSeparator" w:id="0">
    <w:p w:rsidR="00287607" w:rsidRDefault="00287607" w:rsidP="004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35" w:rsidRDefault="008B4A6A" w:rsidP="00580D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36D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6D35" w:rsidRDefault="00436D35" w:rsidP="00A075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35" w:rsidRDefault="008B4A6A" w:rsidP="00580D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36D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3FA5">
      <w:rPr>
        <w:rStyle w:val="slostrnky"/>
        <w:noProof/>
      </w:rPr>
      <w:t>4</w:t>
    </w:r>
    <w:r>
      <w:rPr>
        <w:rStyle w:val="slostrnky"/>
      </w:rPr>
      <w:fldChar w:fldCharType="end"/>
    </w:r>
  </w:p>
  <w:p w:rsidR="00436D35" w:rsidRDefault="00436D35" w:rsidP="00A075E6">
    <w:pPr>
      <w:pStyle w:val="Zpat"/>
      <w:ind w:right="360"/>
      <w:jc w:val="center"/>
    </w:pPr>
  </w:p>
  <w:p w:rsidR="00436D35" w:rsidRDefault="00436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07" w:rsidRDefault="00287607" w:rsidP="00486F57">
      <w:r>
        <w:separator/>
      </w:r>
    </w:p>
  </w:footnote>
  <w:footnote w:type="continuationSeparator" w:id="0">
    <w:p w:rsidR="00287607" w:rsidRDefault="00287607" w:rsidP="004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3D" w:rsidRDefault="002C763D" w:rsidP="002C763D">
    <w:pPr>
      <w:pStyle w:val="Zhlav"/>
      <w:jc w:val="center"/>
    </w:pPr>
    <w:r>
      <w:rPr>
        <w:noProof/>
      </w:rPr>
      <w:drawing>
        <wp:inline distT="0" distB="0" distL="0" distR="0" wp14:anchorId="5D53FD15" wp14:editId="7A21005E">
          <wp:extent cx="994966" cy="791845"/>
          <wp:effectExtent l="0" t="0" r="0" b="0"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38" cy="79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9BB"/>
    <w:multiLevelType w:val="hybridMultilevel"/>
    <w:tmpl w:val="8F760650"/>
    <w:lvl w:ilvl="0" w:tplc="80944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10F5D"/>
    <w:multiLevelType w:val="hybridMultilevel"/>
    <w:tmpl w:val="6CE6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F0D02"/>
    <w:multiLevelType w:val="hybridMultilevel"/>
    <w:tmpl w:val="18CEEE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FB0C64"/>
    <w:multiLevelType w:val="hybridMultilevel"/>
    <w:tmpl w:val="6FBA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6198D"/>
    <w:multiLevelType w:val="hybridMultilevel"/>
    <w:tmpl w:val="A0A8E318"/>
    <w:lvl w:ilvl="0" w:tplc="C4C8CE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F6F7C"/>
    <w:multiLevelType w:val="hybridMultilevel"/>
    <w:tmpl w:val="864472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A3BB5"/>
    <w:multiLevelType w:val="hybridMultilevel"/>
    <w:tmpl w:val="C6FC621E"/>
    <w:lvl w:ilvl="0" w:tplc="CFBAC8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BE64FE4"/>
    <w:multiLevelType w:val="hybridMultilevel"/>
    <w:tmpl w:val="5C3A75C6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C114232"/>
    <w:multiLevelType w:val="hybridMultilevel"/>
    <w:tmpl w:val="E0CEF9E0"/>
    <w:lvl w:ilvl="0" w:tplc="837CD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2905"/>
    <w:multiLevelType w:val="hybridMultilevel"/>
    <w:tmpl w:val="8F760650"/>
    <w:lvl w:ilvl="0" w:tplc="80944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9E0C56"/>
    <w:multiLevelType w:val="hybridMultilevel"/>
    <w:tmpl w:val="01A6BC56"/>
    <w:lvl w:ilvl="0" w:tplc="4C4447A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0B5FB0"/>
    <w:multiLevelType w:val="hybridMultilevel"/>
    <w:tmpl w:val="686082F8"/>
    <w:lvl w:ilvl="0" w:tplc="04050017">
      <w:start w:val="1"/>
      <w:numFmt w:val="lowerLetter"/>
      <w:lvlText w:val="%1)"/>
      <w:lvlJc w:val="left"/>
      <w:pPr>
        <w:ind w:left="13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396A6910"/>
    <w:multiLevelType w:val="hybridMultilevel"/>
    <w:tmpl w:val="30C42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34A8A"/>
    <w:multiLevelType w:val="hybridMultilevel"/>
    <w:tmpl w:val="B1629D6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C6F1E31"/>
    <w:multiLevelType w:val="hybridMultilevel"/>
    <w:tmpl w:val="CD98D8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8755D"/>
    <w:multiLevelType w:val="hybridMultilevel"/>
    <w:tmpl w:val="C95E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F4B64"/>
    <w:multiLevelType w:val="singleLevel"/>
    <w:tmpl w:val="8C285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21E2E61"/>
    <w:multiLevelType w:val="hybridMultilevel"/>
    <w:tmpl w:val="2B825EF8"/>
    <w:lvl w:ilvl="0" w:tplc="288CC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2052"/>
    <w:multiLevelType w:val="hybridMultilevel"/>
    <w:tmpl w:val="9544DFE2"/>
    <w:lvl w:ilvl="0" w:tplc="664AB0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AA077C"/>
    <w:multiLevelType w:val="multilevel"/>
    <w:tmpl w:val="01DEF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96853"/>
    <w:multiLevelType w:val="hybridMultilevel"/>
    <w:tmpl w:val="DD6C0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B32F2"/>
    <w:multiLevelType w:val="hybridMultilevel"/>
    <w:tmpl w:val="358C83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04D04"/>
    <w:multiLevelType w:val="hybridMultilevel"/>
    <w:tmpl w:val="4A168AC6"/>
    <w:lvl w:ilvl="0" w:tplc="5A944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8F1"/>
    <w:multiLevelType w:val="multilevel"/>
    <w:tmpl w:val="2C20188C"/>
    <w:lvl w:ilvl="0">
      <w:start w:val="1"/>
      <w:numFmt w:val="upperRoman"/>
      <w:suff w:val="space"/>
      <w:lvlText w:val="Část %1."/>
      <w:lvlJc w:val="left"/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cs="Times New Roman" w:hint="default"/>
        <w:b w:val="0"/>
      </w:rPr>
    </w:lvl>
    <w:lvl w:ilvl="4">
      <w:start w:val="1"/>
      <w:numFmt w:val="lowerRoman"/>
      <w:lvlText w:val="(%5)"/>
      <w:lvlJc w:val="righ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B16419D"/>
    <w:multiLevelType w:val="hybridMultilevel"/>
    <w:tmpl w:val="79DEAB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2F7CFD"/>
    <w:multiLevelType w:val="hybridMultilevel"/>
    <w:tmpl w:val="3962EF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E3A12"/>
    <w:multiLevelType w:val="hybridMultilevel"/>
    <w:tmpl w:val="B2D29DF8"/>
    <w:lvl w:ilvl="0" w:tplc="3BEE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5040C"/>
    <w:multiLevelType w:val="hybridMultilevel"/>
    <w:tmpl w:val="EE8E6B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8317A4"/>
    <w:multiLevelType w:val="hybridMultilevel"/>
    <w:tmpl w:val="256E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92DC0"/>
    <w:multiLevelType w:val="hybridMultilevel"/>
    <w:tmpl w:val="7034F0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C93B52"/>
    <w:multiLevelType w:val="hybridMultilevel"/>
    <w:tmpl w:val="903CD8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52A40C0"/>
    <w:multiLevelType w:val="hybridMultilevel"/>
    <w:tmpl w:val="C1AC6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4E370E"/>
    <w:multiLevelType w:val="hybridMultilevel"/>
    <w:tmpl w:val="7A3E1898"/>
    <w:lvl w:ilvl="0" w:tplc="BF8633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CF2FAB"/>
    <w:multiLevelType w:val="hybridMultilevel"/>
    <w:tmpl w:val="0D62E2C6"/>
    <w:lvl w:ilvl="0" w:tplc="62B88F7C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6CE6701D"/>
    <w:multiLevelType w:val="hybridMultilevel"/>
    <w:tmpl w:val="C272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C19DB"/>
    <w:multiLevelType w:val="hybridMultilevel"/>
    <w:tmpl w:val="EAEE30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A7CED"/>
    <w:multiLevelType w:val="hybridMultilevel"/>
    <w:tmpl w:val="EFBED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F53907"/>
    <w:multiLevelType w:val="hybridMultilevel"/>
    <w:tmpl w:val="F6722564"/>
    <w:lvl w:ilvl="0" w:tplc="0F58E4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142E51"/>
    <w:multiLevelType w:val="hybridMultilevel"/>
    <w:tmpl w:val="7BD2BF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ED457E"/>
    <w:multiLevelType w:val="hybridMultilevel"/>
    <w:tmpl w:val="296EE9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20"/>
  </w:num>
  <w:num w:numId="5">
    <w:abstractNumId w:val="9"/>
  </w:num>
  <w:num w:numId="6">
    <w:abstractNumId w:val="1"/>
  </w:num>
  <w:num w:numId="7">
    <w:abstractNumId w:val="30"/>
  </w:num>
  <w:num w:numId="8">
    <w:abstractNumId w:val="3"/>
  </w:num>
  <w:num w:numId="9">
    <w:abstractNumId w:val="38"/>
  </w:num>
  <w:num w:numId="10">
    <w:abstractNumId w:val="27"/>
  </w:num>
  <w:num w:numId="11">
    <w:abstractNumId w:val="25"/>
  </w:num>
  <w:num w:numId="12">
    <w:abstractNumId w:val="15"/>
  </w:num>
  <w:num w:numId="13">
    <w:abstractNumId w:val="36"/>
  </w:num>
  <w:num w:numId="14">
    <w:abstractNumId w:val="4"/>
  </w:num>
  <w:num w:numId="15">
    <w:abstractNumId w:val="0"/>
  </w:num>
  <w:num w:numId="16">
    <w:abstractNumId w:val="8"/>
  </w:num>
  <w:num w:numId="17">
    <w:abstractNumId w:val="23"/>
  </w:num>
  <w:num w:numId="18">
    <w:abstractNumId w:val="13"/>
  </w:num>
  <w:num w:numId="19">
    <w:abstractNumId w:val="28"/>
  </w:num>
  <w:num w:numId="20">
    <w:abstractNumId w:val="39"/>
  </w:num>
  <w:num w:numId="21">
    <w:abstractNumId w:val="17"/>
  </w:num>
  <w:num w:numId="22">
    <w:abstractNumId w:val="33"/>
  </w:num>
  <w:num w:numId="23">
    <w:abstractNumId w:val="35"/>
  </w:num>
  <w:num w:numId="24">
    <w:abstractNumId w:val="6"/>
  </w:num>
  <w:num w:numId="25">
    <w:abstractNumId w:val="34"/>
  </w:num>
  <w:num w:numId="26">
    <w:abstractNumId w:val="32"/>
  </w:num>
  <w:num w:numId="27">
    <w:abstractNumId w:val="11"/>
  </w:num>
  <w:num w:numId="28">
    <w:abstractNumId w:val="21"/>
  </w:num>
  <w:num w:numId="29">
    <w:abstractNumId w:val="2"/>
  </w:num>
  <w:num w:numId="30">
    <w:abstractNumId w:val="7"/>
  </w:num>
  <w:num w:numId="31">
    <w:abstractNumId w:val="18"/>
  </w:num>
  <w:num w:numId="32">
    <w:abstractNumId w:val="5"/>
  </w:num>
  <w:num w:numId="33">
    <w:abstractNumId w:val="10"/>
  </w:num>
  <w:num w:numId="34">
    <w:abstractNumId w:val="12"/>
  </w:num>
  <w:num w:numId="35">
    <w:abstractNumId w:val="31"/>
  </w:num>
  <w:num w:numId="36">
    <w:abstractNumId w:val="37"/>
  </w:num>
  <w:num w:numId="37">
    <w:abstractNumId w:val="2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6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61"/>
    <w:rsid w:val="000016EB"/>
    <w:rsid w:val="00006E12"/>
    <w:rsid w:val="00007795"/>
    <w:rsid w:val="00007C9E"/>
    <w:rsid w:val="000148BC"/>
    <w:rsid w:val="00017232"/>
    <w:rsid w:val="00017935"/>
    <w:rsid w:val="00022C5F"/>
    <w:rsid w:val="00035A7E"/>
    <w:rsid w:val="000474BC"/>
    <w:rsid w:val="00053B5D"/>
    <w:rsid w:val="000546C8"/>
    <w:rsid w:val="00056AEB"/>
    <w:rsid w:val="000672A6"/>
    <w:rsid w:val="00067C3A"/>
    <w:rsid w:val="0007032A"/>
    <w:rsid w:val="00087735"/>
    <w:rsid w:val="000977DF"/>
    <w:rsid w:val="000A50D7"/>
    <w:rsid w:val="000A672B"/>
    <w:rsid w:val="000A7608"/>
    <w:rsid w:val="000B015A"/>
    <w:rsid w:val="000B3032"/>
    <w:rsid w:val="000B3214"/>
    <w:rsid w:val="000C1BA2"/>
    <w:rsid w:val="000C429F"/>
    <w:rsid w:val="000C48CC"/>
    <w:rsid w:val="000C5B49"/>
    <w:rsid w:val="000C6C8B"/>
    <w:rsid w:val="000D3D67"/>
    <w:rsid w:val="000E564B"/>
    <w:rsid w:val="000F53AA"/>
    <w:rsid w:val="000F5D72"/>
    <w:rsid w:val="000F5DFB"/>
    <w:rsid w:val="00110B65"/>
    <w:rsid w:val="00117BA8"/>
    <w:rsid w:val="00140AEA"/>
    <w:rsid w:val="00140C0D"/>
    <w:rsid w:val="00141EBF"/>
    <w:rsid w:val="00144985"/>
    <w:rsid w:val="0014703D"/>
    <w:rsid w:val="001546D6"/>
    <w:rsid w:val="00155045"/>
    <w:rsid w:val="001563C2"/>
    <w:rsid w:val="0017001B"/>
    <w:rsid w:val="00170B57"/>
    <w:rsid w:val="00184E06"/>
    <w:rsid w:val="001851AE"/>
    <w:rsid w:val="001971B2"/>
    <w:rsid w:val="001A7A4E"/>
    <w:rsid w:val="001C5DBF"/>
    <w:rsid w:val="001D25DD"/>
    <w:rsid w:val="001D4688"/>
    <w:rsid w:val="001F55C2"/>
    <w:rsid w:val="002011A0"/>
    <w:rsid w:val="00205D85"/>
    <w:rsid w:val="00227D71"/>
    <w:rsid w:val="00234CE0"/>
    <w:rsid w:val="002403F1"/>
    <w:rsid w:val="00243BEC"/>
    <w:rsid w:val="00247F06"/>
    <w:rsid w:val="00266D61"/>
    <w:rsid w:val="002807CC"/>
    <w:rsid w:val="0028220D"/>
    <w:rsid w:val="00287607"/>
    <w:rsid w:val="002879D5"/>
    <w:rsid w:val="00290777"/>
    <w:rsid w:val="00290C8A"/>
    <w:rsid w:val="00292E14"/>
    <w:rsid w:val="0029360F"/>
    <w:rsid w:val="00296EAA"/>
    <w:rsid w:val="002A112A"/>
    <w:rsid w:val="002A68BA"/>
    <w:rsid w:val="002B07F1"/>
    <w:rsid w:val="002B330F"/>
    <w:rsid w:val="002C4FEC"/>
    <w:rsid w:val="002C763D"/>
    <w:rsid w:val="002E0CD3"/>
    <w:rsid w:val="002E5E48"/>
    <w:rsid w:val="002E6FB5"/>
    <w:rsid w:val="002F3695"/>
    <w:rsid w:val="002F57F4"/>
    <w:rsid w:val="002F75CE"/>
    <w:rsid w:val="00307475"/>
    <w:rsid w:val="003104CE"/>
    <w:rsid w:val="00317B78"/>
    <w:rsid w:val="00325CB2"/>
    <w:rsid w:val="0034143B"/>
    <w:rsid w:val="003509E3"/>
    <w:rsid w:val="00370F70"/>
    <w:rsid w:val="00374DC5"/>
    <w:rsid w:val="00375E40"/>
    <w:rsid w:val="00384875"/>
    <w:rsid w:val="003B26CC"/>
    <w:rsid w:val="003C0CD2"/>
    <w:rsid w:val="003C0F96"/>
    <w:rsid w:val="003D1695"/>
    <w:rsid w:val="003E0CC2"/>
    <w:rsid w:val="003E4E7D"/>
    <w:rsid w:val="003F0A33"/>
    <w:rsid w:val="003F6927"/>
    <w:rsid w:val="004165BA"/>
    <w:rsid w:val="00426873"/>
    <w:rsid w:val="00431428"/>
    <w:rsid w:val="00434B70"/>
    <w:rsid w:val="00436CCE"/>
    <w:rsid w:val="00436D35"/>
    <w:rsid w:val="0043735C"/>
    <w:rsid w:val="00443C13"/>
    <w:rsid w:val="004457D8"/>
    <w:rsid w:val="00452BE6"/>
    <w:rsid w:val="00456E64"/>
    <w:rsid w:val="00467F57"/>
    <w:rsid w:val="00482EC0"/>
    <w:rsid w:val="00486054"/>
    <w:rsid w:val="00486F57"/>
    <w:rsid w:val="00492103"/>
    <w:rsid w:val="00496EFE"/>
    <w:rsid w:val="004B1E52"/>
    <w:rsid w:val="004B20CD"/>
    <w:rsid w:val="004C010C"/>
    <w:rsid w:val="004C7960"/>
    <w:rsid w:val="004C7AFF"/>
    <w:rsid w:val="004C7F31"/>
    <w:rsid w:val="004D13EE"/>
    <w:rsid w:val="004E10A1"/>
    <w:rsid w:val="004E6BBB"/>
    <w:rsid w:val="004F6AD8"/>
    <w:rsid w:val="00502642"/>
    <w:rsid w:val="005128A4"/>
    <w:rsid w:val="00520906"/>
    <w:rsid w:val="00524A49"/>
    <w:rsid w:val="00527FBC"/>
    <w:rsid w:val="005354E2"/>
    <w:rsid w:val="00536C88"/>
    <w:rsid w:val="0055578B"/>
    <w:rsid w:val="005565E3"/>
    <w:rsid w:val="0056361B"/>
    <w:rsid w:val="00571770"/>
    <w:rsid w:val="00580DC8"/>
    <w:rsid w:val="00583082"/>
    <w:rsid w:val="005871E0"/>
    <w:rsid w:val="005A1BA6"/>
    <w:rsid w:val="005C36A4"/>
    <w:rsid w:val="005D43AA"/>
    <w:rsid w:val="005E09D1"/>
    <w:rsid w:val="005E1406"/>
    <w:rsid w:val="005F0072"/>
    <w:rsid w:val="005F2334"/>
    <w:rsid w:val="005F2E53"/>
    <w:rsid w:val="005F7D9B"/>
    <w:rsid w:val="006017FE"/>
    <w:rsid w:val="006042EC"/>
    <w:rsid w:val="00611F5A"/>
    <w:rsid w:val="00614C45"/>
    <w:rsid w:val="00620F7A"/>
    <w:rsid w:val="006233A6"/>
    <w:rsid w:val="00627B4F"/>
    <w:rsid w:val="00634C57"/>
    <w:rsid w:val="00637EA8"/>
    <w:rsid w:val="0064401F"/>
    <w:rsid w:val="0064489D"/>
    <w:rsid w:val="00653BC9"/>
    <w:rsid w:val="006561AB"/>
    <w:rsid w:val="00671BCD"/>
    <w:rsid w:val="00673C33"/>
    <w:rsid w:val="00673D8C"/>
    <w:rsid w:val="006752B9"/>
    <w:rsid w:val="00675CF9"/>
    <w:rsid w:val="0069675A"/>
    <w:rsid w:val="006A6B6B"/>
    <w:rsid w:val="006B0FAB"/>
    <w:rsid w:val="006B5D98"/>
    <w:rsid w:val="006C3C62"/>
    <w:rsid w:val="006C6000"/>
    <w:rsid w:val="006D1670"/>
    <w:rsid w:val="006E0484"/>
    <w:rsid w:val="006F12BB"/>
    <w:rsid w:val="00700B46"/>
    <w:rsid w:val="0072014B"/>
    <w:rsid w:val="00742F1D"/>
    <w:rsid w:val="00747A96"/>
    <w:rsid w:val="0075311A"/>
    <w:rsid w:val="00753F60"/>
    <w:rsid w:val="007622D7"/>
    <w:rsid w:val="00766ABD"/>
    <w:rsid w:val="00772FAC"/>
    <w:rsid w:val="00774FB5"/>
    <w:rsid w:val="00780D8F"/>
    <w:rsid w:val="00786AF0"/>
    <w:rsid w:val="0079582C"/>
    <w:rsid w:val="00795BA1"/>
    <w:rsid w:val="007A1408"/>
    <w:rsid w:val="007A24D1"/>
    <w:rsid w:val="007B1F83"/>
    <w:rsid w:val="007B25FF"/>
    <w:rsid w:val="007F35F6"/>
    <w:rsid w:val="007F3973"/>
    <w:rsid w:val="007F4E4F"/>
    <w:rsid w:val="008155F2"/>
    <w:rsid w:val="00827CB1"/>
    <w:rsid w:val="00827F7A"/>
    <w:rsid w:val="00833D02"/>
    <w:rsid w:val="008353D2"/>
    <w:rsid w:val="008374F6"/>
    <w:rsid w:val="008379FC"/>
    <w:rsid w:val="0084040A"/>
    <w:rsid w:val="00845C0B"/>
    <w:rsid w:val="00845D16"/>
    <w:rsid w:val="00861614"/>
    <w:rsid w:val="00861F75"/>
    <w:rsid w:val="00875FDE"/>
    <w:rsid w:val="00882F4F"/>
    <w:rsid w:val="00883A1A"/>
    <w:rsid w:val="00883FE0"/>
    <w:rsid w:val="00893F25"/>
    <w:rsid w:val="00897B90"/>
    <w:rsid w:val="008B4A6A"/>
    <w:rsid w:val="008C1065"/>
    <w:rsid w:val="008C2D2D"/>
    <w:rsid w:val="008C5DBC"/>
    <w:rsid w:val="008D6BD4"/>
    <w:rsid w:val="00902818"/>
    <w:rsid w:val="00905FCA"/>
    <w:rsid w:val="0090604A"/>
    <w:rsid w:val="0091236D"/>
    <w:rsid w:val="00922D7B"/>
    <w:rsid w:val="00925D48"/>
    <w:rsid w:val="00926C97"/>
    <w:rsid w:val="00931DFF"/>
    <w:rsid w:val="00970A4B"/>
    <w:rsid w:val="00972068"/>
    <w:rsid w:val="009728EF"/>
    <w:rsid w:val="009729F8"/>
    <w:rsid w:val="0098064A"/>
    <w:rsid w:val="00982C53"/>
    <w:rsid w:val="00984B80"/>
    <w:rsid w:val="0099405A"/>
    <w:rsid w:val="009A3266"/>
    <w:rsid w:val="009A5EF7"/>
    <w:rsid w:val="009B0E71"/>
    <w:rsid w:val="009B3F8E"/>
    <w:rsid w:val="009B4BED"/>
    <w:rsid w:val="009C2424"/>
    <w:rsid w:val="009C5B9D"/>
    <w:rsid w:val="009C7E91"/>
    <w:rsid w:val="009E782F"/>
    <w:rsid w:val="009F2995"/>
    <w:rsid w:val="009F674E"/>
    <w:rsid w:val="00A008D2"/>
    <w:rsid w:val="00A02A9B"/>
    <w:rsid w:val="00A0577F"/>
    <w:rsid w:val="00A075E6"/>
    <w:rsid w:val="00A17915"/>
    <w:rsid w:val="00A244C4"/>
    <w:rsid w:val="00A32118"/>
    <w:rsid w:val="00A441A9"/>
    <w:rsid w:val="00A545B9"/>
    <w:rsid w:val="00A603A5"/>
    <w:rsid w:val="00A65ABB"/>
    <w:rsid w:val="00A672F0"/>
    <w:rsid w:val="00A677B4"/>
    <w:rsid w:val="00A7121C"/>
    <w:rsid w:val="00A74DDD"/>
    <w:rsid w:val="00A80B82"/>
    <w:rsid w:val="00A83DDF"/>
    <w:rsid w:val="00A874A5"/>
    <w:rsid w:val="00A90B75"/>
    <w:rsid w:val="00A947D2"/>
    <w:rsid w:val="00AA27B9"/>
    <w:rsid w:val="00AC5666"/>
    <w:rsid w:val="00AC6294"/>
    <w:rsid w:val="00AC73D5"/>
    <w:rsid w:val="00AF716E"/>
    <w:rsid w:val="00B07A1D"/>
    <w:rsid w:val="00B237E1"/>
    <w:rsid w:val="00B34483"/>
    <w:rsid w:val="00B36D82"/>
    <w:rsid w:val="00B40E82"/>
    <w:rsid w:val="00B60300"/>
    <w:rsid w:val="00B603B7"/>
    <w:rsid w:val="00B76812"/>
    <w:rsid w:val="00B76BF4"/>
    <w:rsid w:val="00B76FCA"/>
    <w:rsid w:val="00B773E7"/>
    <w:rsid w:val="00B80B38"/>
    <w:rsid w:val="00B80E25"/>
    <w:rsid w:val="00B8538C"/>
    <w:rsid w:val="00B9461F"/>
    <w:rsid w:val="00B96115"/>
    <w:rsid w:val="00BB40A2"/>
    <w:rsid w:val="00BB551A"/>
    <w:rsid w:val="00BC0200"/>
    <w:rsid w:val="00BC0269"/>
    <w:rsid w:val="00BC4D65"/>
    <w:rsid w:val="00BE2049"/>
    <w:rsid w:val="00BF7A4D"/>
    <w:rsid w:val="00C13D84"/>
    <w:rsid w:val="00C14605"/>
    <w:rsid w:val="00C14DCE"/>
    <w:rsid w:val="00C24C30"/>
    <w:rsid w:val="00C24CF5"/>
    <w:rsid w:val="00C4040A"/>
    <w:rsid w:val="00C44730"/>
    <w:rsid w:val="00C44F23"/>
    <w:rsid w:val="00C52A2B"/>
    <w:rsid w:val="00C5306D"/>
    <w:rsid w:val="00C65733"/>
    <w:rsid w:val="00C6747B"/>
    <w:rsid w:val="00C71718"/>
    <w:rsid w:val="00C74B6A"/>
    <w:rsid w:val="00C74E45"/>
    <w:rsid w:val="00C83A8C"/>
    <w:rsid w:val="00C91DA2"/>
    <w:rsid w:val="00C9410B"/>
    <w:rsid w:val="00C96553"/>
    <w:rsid w:val="00C96BB3"/>
    <w:rsid w:val="00C97961"/>
    <w:rsid w:val="00CA02DF"/>
    <w:rsid w:val="00CA20B4"/>
    <w:rsid w:val="00CB2583"/>
    <w:rsid w:val="00CB52B3"/>
    <w:rsid w:val="00CC0C76"/>
    <w:rsid w:val="00CC5133"/>
    <w:rsid w:val="00CC5BDA"/>
    <w:rsid w:val="00CD02C9"/>
    <w:rsid w:val="00CD1242"/>
    <w:rsid w:val="00CD3A36"/>
    <w:rsid w:val="00CE2B8E"/>
    <w:rsid w:val="00CF0358"/>
    <w:rsid w:val="00D20BB7"/>
    <w:rsid w:val="00D23C7E"/>
    <w:rsid w:val="00D25054"/>
    <w:rsid w:val="00D3017F"/>
    <w:rsid w:val="00D324BE"/>
    <w:rsid w:val="00D3306F"/>
    <w:rsid w:val="00D410DC"/>
    <w:rsid w:val="00D427C3"/>
    <w:rsid w:val="00D435DC"/>
    <w:rsid w:val="00D44565"/>
    <w:rsid w:val="00D45FB5"/>
    <w:rsid w:val="00D654D4"/>
    <w:rsid w:val="00D656AA"/>
    <w:rsid w:val="00D739C9"/>
    <w:rsid w:val="00D75899"/>
    <w:rsid w:val="00D940EE"/>
    <w:rsid w:val="00D94DF4"/>
    <w:rsid w:val="00DB2927"/>
    <w:rsid w:val="00DB304D"/>
    <w:rsid w:val="00DC7145"/>
    <w:rsid w:val="00DC7A3B"/>
    <w:rsid w:val="00DD2227"/>
    <w:rsid w:val="00DF182F"/>
    <w:rsid w:val="00DF2D9D"/>
    <w:rsid w:val="00DF79D4"/>
    <w:rsid w:val="00E108D4"/>
    <w:rsid w:val="00E142A7"/>
    <w:rsid w:val="00E20AA9"/>
    <w:rsid w:val="00E252A1"/>
    <w:rsid w:val="00E259FE"/>
    <w:rsid w:val="00E301B5"/>
    <w:rsid w:val="00E31502"/>
    <w:rsid w:val="00E33542"/>
    <w:rsid w:val="00E3469F"/>
    <w:rsid w:val="00E407E4"/>
    <w:rsid w:val="00E5264D"/>
    <w:rsid w:val="00E56CF6"/>
    <w:rsid w:val="00E57760"/>
    <w:rsid w:val="00E60617"/>
    <w:rsid w:val="00E60DB7"/>
    <w:rsid w:val="00E659D3"/>
    <w:rsid w:val="00E70B0C"/>
    <w:rsid w:val="00E7794B"/>
    <w:rsid w:val="00E829F8"/>
    <w:rsid w:val="00E82F72"/>
    <w:rsid w:val="00E908C7"/>
    <w:rsid w:val="00E92018"/>
    <w:rsid w:val="00EA0C0E"/>
    <w:rsid w:val="00EA3BDA"/>
    <w:rsid w:val="00EA3D06"/>
    <w:rsid w:val="00EA7B0A"/>
    <w:rsid w:val="00EB6226"/>
    <w:rsid w:val="00ED0F2F"/>
    <w:rsid w:val="00EF2A1D"/>
    <w:rsid w:val="00F010F5"/>
    <w:rsid w:val="00F150E3"/>
    <w:rsid w:val="00F209B7"/>
    <w:rsid w:val="00F23BE1"/>
    <w:rsid w:val="00F256D0"/>
    <w:rsid w:val="00F27FE9"/>
    <w:rsid w:val="00F43572"/>
    <w:rsid w:val="00F56856"/>
    <w:rsid w:val="00F6004B"/>
    <w:rsid w:val="00F600C1"/>
    <w:rsid w:val="00F62380"/>
    <w:rsid w:val="00F63B25"/>
    <w:rsid w:val="00F700FA"/>
    <w:rsid w:val="00F92EEC"/>
    <w:rsid w:val="00FA54BB"/>
    <w:rsid w:val="00FA6CDB"/>
    <w:rsid w:val="00FB38FA"/>
    <w:rsid w:val="00FB510E"/>
    <w:rsid w:val="00FC222B"/>
    <w:rsid w:val="00FC348A"/>
    <w:rsid w:val="00FE3594"/>
    <w:rsid w:val="00FE3FA5"/>
    <w:rsid w:val="00FE510E"/>
    <w:rsid w:val="00FF6C8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ED7FE"/>
  <w15:docId w15:val="{FBD1782E-D188-4B2C-B5CA-46A3451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96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3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76FCA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F010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F23B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3C6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B76FCA"/>
    <w:rPr>
      <w:rFonts w:ascii="Times New Roman" w:hAnsi="Times New Roman" w:cs="Times New Roman"/>
      <w:sz w:val="24"/>
    </w:rPr>
  </w:style>
  <w:style w:type="character" w:customStyle="1" w:styleId="Nadpis4Char">
    <w:name w:val="Nadpis 4 Char"/>
    <w:link w:val="Nadpis4"/>
    <w:uiPriority w:val="99"/>
    <w:locked/>
    <w:rsid w:val="00F23BE1"/>
    <w:rPr>
      <w:rFonts w:ascii="Calibri" w:hAnsi="Calibri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76FCA"/>
    <w:pPr>
      <w:jc w:val="both"/>
    </w:pPr>
    <w:rPr>
      <w:i/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B76FCA"/>
    <w:rPr>
      <w:rFonts w:ascii="Times New Roman" w:hAnsi="Times New Roman" w:cs="Times New Roman"/>
      <w:i/>
      <w:sz w:val="22"/>
    </w:rPr>
  </w:style>
  <w:style w:type="paragraph" w:styleId="Zkladntext2">
    <w:name w:val="Body Text 2"/>
    <w:basedOn w:val="Normln"/>
    <w:link w:val="Zkladntext2Char"/>
    <w:uiPriority w:val="99"/>
    <w:rsid w:val="00B76FC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76FCA"/>
    <w:rPr>
      <w:rFonts w:ascii="Times New Roman" w:hAnsi="Times New Roman" w:cs="Times New Roman"/>
      <w:sz w:val="24"/>
    </w:rPr>
  </w:style>
  <w:style w:type="paragraph" w:customStyle="1" w:styleId="Notzap">
    <w:name w:val="Notzap"/>
    <w:basedOn w:val="Normln"/>
    <w:uiPriority w:val="99"/>
    <w:rsid w:val="00B76FCA"/>
    <w:pPr>
      <w:tabs>
        <w:tab w:val="right" w:leader="hyphen" w:pos="9072"/>
      </w:tabs>
      <w:jc w:val="both"/>
    </w:pPr>
  </w:style>
  <w:style w:type="character" w:customStyle="1" w:styleId="platne1">
    <w:name w:val="platne1"/>
    <w:uiPriority w:val="99"/>
    <w:rsid w:val="009C7E91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9C7E9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9C7E91"/>
    <w:rPr>
      <w:rFonts w:ascii="Consolas" w:hAnsi="Consolas" w:cs="Times New Roman"/>
      <w:sz w:val="21"/>
      <w:lang w:eastAsia="en-US"/>
    </w:rPr>
  </w:style>
  <w:style w:type="paragraph" w:styleId="Zkladntext3">
    <w:name w:val="Body Text 3"/>
    <w:basedOn w:val="Normln"/>
    <w:link w:val="Zkladntext3Char"/>
    <w:uiPriority w:val="99"/>
    <w:rsid w:val="00E82F7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E82F72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E82F72"/>
    <w:pPr>
      <w:ind w:left="708"/>
    </w:pPr>
  </w:style>
  <w:style w:type="character" w:styleId="Siln">
    <w:name w:val="Strong"/>
    <w:uiPriority w:val="99"/>
    <w:qFormat/>
    <w:rsid w:val="00AF716E"/>
    <w:rPr>
      <w:rFonts w:cs="Times New Roman"/>
      <w:b/>
    </w:rPr>
  </w:style>
  <w:style w:type="character" w:customStyle="1" w:styleId="apple-converted-space">
    <w:name w:val="apple-converted-space"/>
    <w:uiPriority w:val="99"/>
    <w:rsid w:val="00CD02C9"/>
  </w:style>
  <w:style w:type="paragraph" w:styleId="Zhlav">
    <w:name w:val="header"/>
    <w:basedOn w:val="Normln"/>
    <w:link w:val="ZhlavChar"/>
    <w:uiPriority w:val="99"/>
    <w:rsid w:val="00486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86F57"/>
    <w:rPr>
      <w:rFonts w:ascii="Times New Roman" w:hAnsi="Times New Roman"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486F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86F57"/>
    <w:rPr>
      <w:rFonts w:ascii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C02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C026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D758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58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7589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5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75899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D42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lostrnky">
    <w:name w:val="page number"/>
    <w:uiPriority w:val="99"/>
    <w:locked/>
    <w:rsid w:val="00A075E6"/>
    <w:rPr>
      <w:rFonts w:cs="Times New Roman"/>
    </w:rPr>
  </w:style>
  <w:style w:type="paragraph" w:customStyle="1" w:styleId="xmsonormal">
    <w:name w:val="x_msonormal"/>
    <w:basedOn w:val="Normln"/>
    <w:uiPriority w:val="99"/>
    <w:rsid w:val="001546D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010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5655F901</Template>
  <TotalTime>218</TotalTime>
  <Pages>4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Libuše Peterková</dc:creator>
  <cp:keywords/>
  <dc:description/>
  <cp:lastModifiedBy>Kunzová Eva Ing. (00769)</cp:lastModifiedBy>
  <cp:revision>14</cp:revision>
  <cp:lastPrinted>2020-05-21T08:32:00Z</cp:lastPrinted>
  <dcterms:created xsi:type="dcterms:W3CDTF">2019-12-18T11:18:00Z</dcterms:created>
  <dcterms:modified xsi:type="dcterms:W3CDTF">2020-06-01T12:12:00Z</dcterms:modified>
</cp:coreProperties>
</file>